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13C94" w14:textId="4EBFE9BD" w:rsidR="00BC4ECB" w:rsidRDefault="00A7563C" w:rsidP="004B1DE6">
      <w:pPr>
        <w:pStyle w:val="NoSpacing"/>
        <w:tabs>
          <w:tab w:val="center" w:pos="4680"/>
          <w:tab w:val="right" w:pos="9360"/>
        </w:tabs>
      </w:pPr>
      <w:r>
        <w:rPr>
          <w:noProof/>
        </w:rPr>
        <w:drawing>
          <wp:anchor distT="0" distB="0" distL="114300" distR="114300" simplePos="0" relativeHeight="251658240" behindDoc="1" locked="0" layoutInCell="1" allowOverlap="1" wp14:anchorId="626CDFE1" wp14:editId="6605FF76">
            <wp:simplePos x="0" y="0"/>
            <wp:positionH relativeFrom="column">
              <wp:posOffset>2134125</wp:posOffset>
            </wp:positionH>
            <wp:positionV relativeFrom="paragraph">
              <wp:posOffset>0</wp:posOffset>
            </wp:positionV>
            <wp:extent cx="1752600" cy="1494603"/>
            <wp:effectExtent l="0" t="0" r="0" b="0"/>
            <wp:wrapTight wrapText="bothSides">
              <wp:wrapPolygon edited="0">
                <wp:start x="0" y="0"/>
                <wp:lineTo x="0" y="21205"/>
                <wp:lineTo x="21365" y="21205"/>
                <wp:lineTo x="213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2600" cy="1494603"/>
                    </a:xfrm>
                    <a:prstGeom prst="rect">
                      <a:avLst/>
                    </a:prstGeom>
                    <a:noFill/>
                    <a:ln>
                      <a:noFill/>
                    </a:ln>
                  </pic:spPr>
                </pic:pic>
              </a:graphicData>
            </a:graphic>
          </wp:anchor>
        </w:drawing>
      </w:r>
    </w:p>
    <w:p w14:paraId="37F33572" w14:textId="6E7B64F8" w:rsidR="00A7563C" w:rsidRDefault="00A7563C" w:rsidP="004B1DE6">
      <w:pPr>
        <w:pStyle w:val="NoSpacing"/>
        <w:tabs>
          <w:tab w:val="center" w:pos="4680"/>
          <w:tab w:val="right" w:pos="9360"/>
        </w:tabs>
        <w:jc w:val="center"/>
      </w:pPr>
    </w:p>
    <w:p w14:paraId="6CD3C74D" w14:textId="3A338F04" w:rsidR="00A7563C" w:rsidRDefault="00A7563C" w:rsidP="004B1DE6">
      <w:pPr>
        <w:pStyle w:val="NoSpacing"/>
        <w:tabs>
          <w:tab w:val="center" w:pos="4680"/>
          <w:tab w:val="right" w:pos="9360"/>
        </w:tabs>
        <w:jc w:val="center"/>
      </w:pPr>
    </w:p>
    <w:p w14:paraId="5AA6885F" w14:textId="0554A386" w:rsidR="00A7563C" w:rsidRDefault="00A7563C" w:rsidP="004B1DE6">
      <w:pPr>
        <w:pStyle w:val="NoSpacing"/>
        <w:tabs>
          <w:tab w:val="center" w:pos="4680"/>
          <w:tab w:val="right" w:pos="9360"/>
        </w:tabs>
        <w:jc w:val="center"/>
      </w:pPr>
    </w:p>
    <w:p w14:paraId="52259571" w14:textId="2E435BCB" w:rsidR="00C10683" w:rsidRDefault="00C10683" w:rsidP="004B1DE6">
      <w:pPr>
        <w:pStyle w:val="NoSpacing"/>
        <w:tabs>
          <w:tab w:val="center" w:pos="4680"/>
          <w:tab w:val="right" w:pos="9360"/>
        </w:tabs>
        <w:jc w:val="center"/>
        <w:rPr>
          <w:b/>
          <w:bCs/>
          <w:color w:val="1F3864" w:themeColor="accent1" w:themeShade="80"/>
          <w:sz w:val="24"/>
          <w:szCs w:val="24"/>
        </w:rPr>
      </w:pPr>
    </w:p>
    <w:p w14:paraId="4BC60F65" w14:textId="37C4ECA4" w:rsidR="00C10683" w:rsidRDefault="00C10683" w:rsidP="004B1DE6">
      <w:pPr>
        <w:pStyle w:val="NoSpacing"/>
        <w:tabs>
          <w:tab w:val="center" w:pos="4680"/>
          <w:tab w:val="right" w:pos="9360"/>
        </w:tabs>
        <w:jc w:val="center"/>
        <w:rPr>
          <w:b/>
          <w:bCs/>
          <w:color w:val="1F3864" w:themeColor="accent1" w:themeShade="80"/>
          <w:sz w:val="24"/>
          <w:szCs w:val="24"/>
        </w:rPr>
      </w:pPr>
    </w:p>
    <w:p w14:paraId="03FDC972" w14:textId="208FFEDF" w:rsidR="00C10683" w:rsidRDefault="00C10683" w:rsidP="004B1DE6">
      <w:pPr>
        <w:pStyle w:val="NoSpacing"/>
        <w:tabs>
          <w:tab w:val="center" w:pos="4680"/>
          <w:tab w:val="right" w:pos="9360"/>
        </w:tabs>
        <w:jc w:val="center"/>
        <w:rPr>
          <w:b/>
          <w:bCs/>
          <w:color w:val="1F3864" w:themeColor="accent1" w:themeShade="80"/>
          <w:sz w:val="24"/>
          <w:szCs w:val="24"/>
        </w:rPr>
      </w:pPr>
    </w:p>
    <w:p w14:paraId="561683FC" w14:textId="62095CCB" w:rsidR="00C10683" w:rsidRPr="00A7563C" w:rsidRDefault="00C10683" w:rsidP="004B1DE6">
      <w:pPr>
        <w:pStyle w:val="NoSpacing"/>
        <w:tabs>
          <w:tab w:val="center" w:pos="4680"/>
          <w:tab w:val="right" w:pos="9360"/>
        </w:tabs>
        <w:jc w:val="center"/>
        <w:rPr>
          <w:b/>
          <w:bCs/>
          <w:color w:val="1F3864" w:themeColor="accent1" w:themeShade="80"/>
          <w:sz w:val="24"/>
          <w:szCs w:val="24"/>
        </w:rPr>
      </w:pPr>
    </w:p>
    <w:p w14:paraId="2F993D12" w14:textId="4F316E4D" w:rsidR="00D7476A" w:rsidRDefault="004B1DE6" w:rsidP="004B1DE6">
      <w:pPr>
        <w:pStyle w:val="NoSpacing"/>
        <w:tabs>
          <w:tab w:val="center" w:pos="4680"/>
          <w:tab w:val="right" w:pos="9360"/>
        </w:tabs>
      </w:pPr>
      <w:r>
        <w:rPr>
          <w:noProof/>
        </w:rPr>
        <mc:AlternateContent>
          <mc:Choice Requires="wps">
            <w:drawing>
              <wp:anchor distT="45720" distB="45720" distL="114300" distR="114300" simplePos="0" relativeHeight="251660288" behindDoc="0" locked="0" layoutInCell="1" allowOverlap="1" wp14:anchorId="526C8F85" wp14:editId="7BF3C796">
                <wp:simplePos x="0" y="0"/>
                <wp:positionH relativeFrom="margin">
                  <wp:posOffset>657225</wp:posOffset>
                </wp:positionH>
                <wp:positionV relativeFrom="paragraph">
                  <wp:posOffset>69215</wp:posOffset>
                </wp:positionV>
                <wp:extent cx="5057775" cy="6286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628650"/>
                        </a:xfrm>
                        <a:prstGeom prst="rect">
                          <a:avLst/>
                        </a:prstGeom>
                        <a:solidFill>
                          <a:srgbClr val="FFFFFF"/>
                        </a:solidFill>
                        <a:ln w="9525">
                          <a:noFill/>
                          <a:miter lim="800000"/>
                          <a:headEnd/>
                          <a:tailEnd/>
                        </a:ln>
                      </wps:spPr>
                      <wps:txbx>
                        <w:txbxContent>
                          <w:p w14:paraId="4E1454BE" w14:textId="77777777" w:rsidR="004C4805" w:rsidRPr="004C4805" w:rsidRDefault="004C4805" w:rsidP="004C4805">
                            <w:pPr>
                              <w:shd w:val="clear" w:color="auto" w:fill="1F3864" w:themeFill="accent1" w:themeFillShade="80"/>
                              <w:spacing w:after="0"/>
                              <w:jc w:val="center"/>
                              <w:rPr>
                                <w:b/>
                                <w:bCs/>
                                <w:color w:val="FFC000" w:themeColor="accent4"/>
                                <w:sz w:val="4"/>
                                <w:szCs w:val="4"/>
                                <w14:textOutline w14:w="0" w14:cap="flat" w14:cmpd="sng" w14:algn="ctr">
                                  <w14:noFill/>
                                  <w14:prstDash w14:val="solid"/>
                                  <w14:round/>
                                </w14:textOutline>
                                <w14:props3d w14:extrusionH="57150" w14:contourW="0" w14:prstMaterial="softEdge">
                                  <w14:bevelT w14:w="25400" w14:h="38100" w14:prst="circle"/>
                                </w14:props3d>
                              </w:rPr>
                            </w:pPr>
                          </w:p>
                          <w:p w14:paraId="29C975A2" w14:textId="77777777" w:rsidR="004C4805" w:rsidRPr="00625EDB" w:rsidRDefault="00C10683" w:rsidP="004C4805">
                            <w:pPr>
                              <w:shd w:val="clear" w:color="auto" w:fill="1F3864" w:themeFill="accent1" w:themeFillShade="80"/>
                              <w:spacing w:after="0"/>
                              <w:jc w:val="center"/>
                              <w:rPr>
                                <w:b/>
                                <w:bCs/>
                                <w:color w:val="FFC000"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625EDB">
                              <w:rPr>
                                <w:b/>
                                <w:bCs/>
                                <w:color w:val="FFC000"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Recommended Positions on Statewide Ballot Measure</w:t>
                            </w:r>
                            <w:r w:rsidR="004C4805" w:rsidRPr="00625EDB">
                              <w:rPr>
                                <w:b/>
                                <w:bCs/>
                                <w:color w:val="FFC000"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s</w:t>
                            </w:r>
                          </w:p>
                          <w:p w14:paraId="2C160AC1" w14:textId="667AE5FD" w:rsidR="00C10683" w:rsidRPr="00625EDB" w:rsidRDefault="00C10683" w:rsidP="004C4805">
                            <w:pPr>
                              <w:shd w:val="clear" w:color="auto" w:fill="1F3864" w:themeFill="accent1" w:themeFillShade="80"/>
                              <w:spacing w:after="0"/>
                              <w:jc w:val="center"/>
                              <w:rPr>
                                <w:b/>
                                <w:bCs/>
                                <w:color w:val="FFC000"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625EDB">
                              <w:rPr>
                                <w:b/>
                                <w:bCs/>
                                <w:color w:val="FFC000"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Nov</w:t>
                            </w:r>
                            <w:r w:rsidR="004C4805" w:rsidRPr="00625EDB">
                              <w:rPr>
                                <w:b/>
                                <w:bCs/>
                                <w:color w:val="FFC000"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ember</w:t>
                            </w:r>
                            <w:r w:rsidRPr="00625EDB">
                              <w:rPr>
                                <w:b/>
                                <w:bCs/>
                                <w:color w:val="FFC000"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3, 2020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6C8F85" id="_x0000_t202" coordsize="21600,21600" o:spt="202" path="m,l,21600r21600,l21600,xe">
                <v:stroke joinstyle="miter"/>
                <v:path gradientshapeok="t" o:connecttype="rect"/>
              </v:shapetype>
              <v:shape id="Text Box 2" o:spid="_x0000_s1026" type="#_x0000_t202" style="position:absolute;margin-left:51.75pt;margin-top:5.45pt;width:398.25pt;height:49.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" stroked="f">
                <v:textbox>
                  <w:txbxContent>
                    <w:p w14:paraId="4E1454BE" w14:textId="77777777" w:rsidR="004C4805" w:rsidRPr="004C4805" w:rsidRDefault="004C4805" w:rsidP="004C4805">
                      <w:pPr>
                        <w:shd w:val="clear" w:color="auto" w:fill="1F3864" w:themeFill="accent1" w:themeFillShade="80"/>
                        <w:spacing w:after="0"/>
                        <w:jc w:val="center"/>
                        <w:rPr>
                          <w:b/>
                          <w:bCs/>
                          <w:color w:val="FFC000" w:themeColor="accent4"/>
                          <w:sz w:val="4"/>
                          <w:szCs w:val="4"/>
                          <w14:textOutline w14:w="0" w14:cap="flat" w14:cmpd="sng" w14:algn="ctr">
                            <w14:noFill/>
                            <w14:prstDash w14:val="solid"/>
                            <w14:round/>
                          </w14:textOutline>
                          <w14:props3d w14:extrusionH="57150" w14:contourW="0" w14:prstMaterial="softEdge">
                            <w14:bevelT w14:w="25400" w14:h="38100" w14:prst="circle"/>
                          </w14:props3d>
                        </w:rPr>
                      </w:pPr>
                    </w:p>
                    <w:p w14:paraId="29C975A2" w14:textId="77777777" w:rsidR="004C4805" w:rsidRPr="00625EDB" w:rsidRDefault="00C10683" w:rsidP="004C4805">
                      <w:pPr>
                        <w:shd w:val="clear" w:color="auto" w:fill="1F3864" w:themeFill="accent1" w:themeFillShade="80"/>
                        <w:spacing w:after="0"/>
                        <w:jc w:val="center"/>
                        <w:rPr>
                          <w:b/>
                          <w:bCs/>
                          <w:color w:val="FFC000"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625EDB">
                        <w:rPr>
                          <w:b/>
                          <w:bCs/>
                          <w:color w:val="FFC000"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Recommended Positions on Statewide Ballot Measure</w:t>
                      </w:r>
                      <w:r w:rsidR="004C4805" w:rsidRPr="00625EDB">
                        <w:rPr>
                          <w:b/>
                          <w:bCs/>
                          <w:color w:val="FFC000"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s</w:t>
                      </w:r>
                    </w:p>
                    <w:p w14:paraId="2C160AC1" w14:textId="667AE5FD" w:rsidR="00C10683" w:rsidRPr="00625EDB" w:rsidRDefault="00C10683" w:rsidP="004C4805">
                      <w:pPr>
                        <w:shd w:val="clear" w:color="auto" w:fill="1F3864" w:themeFill="accent1" w:themeFillShade="80"/>
                        <w:spacing w:after="0"/>
                        <w:jc w:val="center"/>
                        <w:rPr>
                          <w:b/>
                          <w:bCs/>
                          <w:color w:val="FFC000"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625EDB">
                        <w:rPr>
                          <w:b/>
                          <w:bCs/>
                          <w:color w:val="FFC000"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Nov</w:t>
                      </w:r>
                      <w:r w:rsidR="004C4805" w:rsidRPr="00625EDB">
                        <w:rPr>
                          <w:b/>
                          <w:bCs/>
                          <w:color w:val="FFC000"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ember</w:t>
                      </w:r>
                      <w:r w:rsidRPr="00625EDB">
                        <w:rPr>
                          <w:b/>
                          <w:bCs/>
                          <w:color w:val="FFC000"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3, 2020</w:t>
                      </w:r>
                    </w:p>
                  </w:txbxContent>
                </v:textbox>
                <w10:wrap type="square" anchorx="margin"/>
              </v:shape>
            </w:pict>
          </mc:Fallback>
        </mc:AlternateContent>
      </w:r>
    </w:p>
    <w:p w14:paraId="73D42766" w14:textId="77777777" w:rsidR="004C4805" w:rsidRDefault="004C4805" w:rsidP="004B1DE6">
      <w:pPr>
        <w:tabs>
          <w:tab w:val="center" w:pos="4680"/>
          <w:tab w:val="right" w:pos="9360"/>
        </w:tabs>
        <w:spacing w:after="0"/>
        <w:rPr>
          <w:b/>
          <w:bCs/>
          <w:color w:val="BF8F00" w:themeColor="accent4" w:themeShade="BF"/>
          <w:sz w:val="24"/>
          <w:szCs w:val="24"/>
        </w:rPr>
      </w:pPr>
    </w:p>
    <w:p w14:paraId="4F9CDBA9" w14:textId="77777777" w:rsidR="004C4805" w:rsidRDefault="004C4805" w:rsidP="004B1DE6">
      <w:pPr>
        <w:tabs>
          <w:tab w:val="center" w:pos="4680"/>
          <w:tab w:val="right" w:pos="9360"/>
        </w:tabs>
        <w:spacing w:after="0"/>
        <w:rPr>
          <w:b/>
          <w:bCs/>
          <w:color w:val="BF8F00" w:themeColor="accent4" w:themeShade="BF"/>
          <w:sz w:val="24"/>
          <w:szCs w:val="24"/>
        </w:rPr>
      </w:pPr>
    </w:p>
    <w:p w14:paraId="58DAAB8F" w14:textId="77777777" w:rsidR="004C4805" w:rsidRPr="004B1DE6" w:rsidRDefault="004C4805" w:rsidP="004B1DE6">
      <w:pPr>
        <w:tabs>
          <w:tab w:val="center" w:pos="4680"/>
          <w:tab w:val="right" w:pos="9360"/>
        </w:tabs>
        <w:spacing w:after="0"/>
        <w:rPr>
          <w:b/>
          <w:bCs/>
          <w:color w:val="BF8F00" w:themeColor="accent4" w:themeShade="BF"/>
          <w:sz w:val="16"/>
          <w:szCs w:val="16"/>
        </w:rPr>
      </w:pPr>
    </w:p>
    <w:p w14:paraId="167BECB1" w14:textId="77777777" w:rsidR="004B1DE6" w:rsidRPr="004B1DE6" w:rsidRDefault="004B1DE6" w:rsidP="004B1DE6">
      <w:pPr>
        <w:tabs>
          <w:tab w:val="center" w:pos="4680"/>
          <w:tab w:val="right" w:pos="9360"/>
        </w:tabs>
        <w:spacing w:after="0"/>
        <w:rPr>
          <w:b/>
          <w:bCs/>
          <w:color w:val="BF8F00" w:themeColor="accent4" w:themeShade="BF"/>
          <w:sz w:val="20"/>
          <w:szCs w:val="20"/>
        </w:rPr>
      </w:pPr>
    </w:p>
    <w:p w14:paraId="0A2CF623" w14:textId="667C8BC4" w:rsidR="00D7476A" w:rsidRPr="004C4805" w:rsidRDefault="00D7476A" w:rsidP="004B1DE6">
      <w:pPr>
        <w:tabs>
          <w:tab w:val="center" w:pos="4680"/>
          <w:tab w:val="right" w:pos="9360"/>
        </w:tabs>
        <w:spacing w:after="0"/>
        <w:rPr>
          <w:b/>
          <w:bCs/>
          <w:color w:val="BF8F00" w:themeColor="accent4" w:themeShade="BF"/>
          <w:sz w:val="24"/>
          <w:szCs w:val="24"/>
        </w:rPr>
      </w:pPr>
      <w:r w:rsidRPr="004C4805">
        <w:rPr>
          <w:b/>
          <w:bCs/>
          <w:color w:val="BF8F00" w:themeColor="accent4" w:themeShade="BF"/>
          <w:sz w:val="24"/>
          <w:szCs w:val="24"/>
        </w:rPr>
        <w:t>Proposition 15</w:t>
      </w:r>
      <w:r w:rsidR="004C4805">
        <w:rPr>
          <w:b/>
          <w:bCs/>
          <w:color w:val="BF8F00" w:themeColor="accent4" w:themeShade="BF"/>
          <w:sz w:val="24"/>
          <w:szCs w:val="24"/>
        </w:rPr>
        <w:tab/>
      </w:r>
      <w:r w:rsidR="004B1DE6">
        <w:rPr>
          <w:b/>
          <w:bCs/>
          <w:color w:val="1F3864" w:themeColor="accent1" w:themeShade="80"/>
          <w:sz w:val="24"/>
          <w:szCs w:val="24"/>
        </w:rPr>
        <w:t>Split</w:t>
      </w:r>
      <w:r w:rsidR="00281974">
        <w:rPr>
          <w:b/>
          <w:bCs/>
          <w:color w:val="1F3864" w:themeColor="accent1" w:themeShade="80"/>
          <w:sz w:val="24"/>
          <w:szCs w:val="24"/>
        </w:rPr>
        <w:t>-</w:t>
      </w:r>
      <w:r w:rsidR="004B1DE6">
        <w:rPr>
          <w:b/>
          <w:bCs/>
          <w:color w:val="1F3864" w:themeColor="accent1" w:themeShade="80"/>
          <w:sz w:val="24"/>
          <w:szCs w:val="24"/>
        </w:rPr>
        <w:t>Roll C</w:t>
      </w:r>
      <w:r w:rsidRPr="004C4805">
        <w:rPr>
          <w:b/>
          <w:bCs/>
          <w:color w:val="1F3864" w:themeColor="accent1" w:themeShade="80"/>
          <w:sz w:val="24"/>
          <w:szCs w:val="24"/>
        </w:rPr>
        <w:t>ommercial Property Taxes</w:t>
      </w:r>
      <w:r w:rsidRPr="004C4805">
        <w:rPr>
          <w:b/>
          <w:bCs/>
          <w:color w:val="1F3864" w:themeColor="accent1" w:themeShade="80"/>
          <w:sz w:val="24"/>
          <w:szCs w:val="24"/>
        </w:rPr>
        <w:tab/>
      </w:r>
      <w:r w:rsidRPr="004C4805">
        <w:rPr>
          <w:b/>
          <w:bCs/>
          <w:color w:val="BF8F00" w:themeColor="accent4" w:themeShade="BF"/>
          <w:sz w:val="24"/>
          <w:szCs w:val="24"/>
        </w:rPr>
        <w:t>Vote NO</w:t>
      </w:r>
    </w:p>
    <w:p w14:paraId="5DF53369" w14:textId="0FE72DC5" w:rsidR="00D7476A" w:rsidRPr="0006173E" w:rsidRDefault="00D7476A" w:rsidP="004B1DE6">
      <w:pPr>
        <w:pStyle w:val="NoSpacing"/>
        <w:tabs>
          <w:tab w:val="center" w:pos="4680"/>
          <w:tab w:val="right" w:pos="9360"/>
        </w:tabs>
        <w:jc w:val="both"/>
        <w:rPr>
          <w:sz w:val="20"/>
          <w:szCs w:val="20"/>
        </w:rPr>
      </w:pPr>
      <w:r w:rsidRPr="0006173E">
        <w:rPr>
          <w:sz w:val="20"/>
          <w:szCs w:val="20"/>
        </w:rPr>
        <w:t>Proposition 15 will undermine Prop 13’s property tax protections and will be the largest property tax increase in California history. The measure will raise taxes by $11.5 Billion (with a “B”)</w:t>
      </w:r>
      <w:r w:rsidR="004B1DE6">
        <w:rPr>
          <w:sz w:val="20"/>
          <w:szCs w:val="20"/>
        </w:rPr>
        <w:t xml:space="preserve"> </w:t>
      </w:r>
      <w:r w:rsidRPr="0006173E">
        <w:rPr>
          <w:sz w:val="20"/>
          <w:szCs w:val="20"/>
        </w:rPr>
        <w:t>on business propert</w:t>
      </w:r>
      <w:r w:rsidR="004B1DE6">
        <w:rPr>
          <w:sz w:val="20"/>
          <w:szCs w:val="20"/>
        </w:rPr>
        <w:t>ies</w:t>
      </w:r>
      <w:r w:rsidRPr="0006173E">
        <w:rPr>
          <w:sz w:val="20"/>
          <w:szCs w:val="20"/>
        </w:rPr>
        <w:t>, which will ultimately be passed on to small business owners and to consumers in the form of increased costs on just about everything people buy and use, including groceries, fuel, utilities, day care and health care.</w:t>
      </w:r>
    </w:p>
    <w:p w14:paraId="0CAAD80A" w14:textId="112EB8F9" w:rsidR="00D7476A" w:rsidRPr="004C4805" w:rsidRDefault="00D7476A" w:rsidP="004B1DE6">
      <w:pPr>
        <w:pStyle w:val="NoSpacing"/>
        <w:tabs>
          <w:tab w:val="center" w:pos="4680"/>
          <w:tab w:val="right" w:pos="9360"/>
        </w:tabs>
        <w:jc w:val="both"/>
        <w:rPr>
          <w:sz w:val="8"/>
          <w:szCs w:val="8"/>
        </w:rPr>
      </w:pPr>
    </w:p>
    <w:p w14:paraId="487AEAEB" w14:textId="6A5B45E6" w:rsidR="00D7476A" w:rsidRPr="0006173E" w:rsidRDefault="00625EDB" w:rsidP="004B1DE6">
      <w:pPr>
        <w:pStyle w:val="NoSpacing"/>
        <w:tabs>
          <w:tab w:val="center" w:pos="4680"/>
          <w:tab w:val="right" w:pos="9360"/>
        </w:tabs>
        <w:jc w:val="both"/>
        <w:rPr>
          <w:sz w:val="20"/>
          <w:szCs w:val="20"/>
        </w:rPr>
      </w:pPr>
      <w:hyperlink r:id="rId6" w:history="1">
        <w:r w:rsidR="004B1DE6">
          <w:rPr>
            <w:rStyle w:val="Hyperlink"/>
            <w:sz w:val="20"/>
            <w:szCs w:val="20"/>
          </w:rPr>
          <w:t>NoOnProp15.org</w:t>
        </w:r>
      </w:hyperlink>
    </w:p>
    <w:p w14:paraId="5BFE68A8" w14:textId="41F7C399" w:rsidR="00D7476A" w:rsidRPr="0006173E" w:rsidRDefault="00D7476A" w:rsidP="004B1DE6">
      <w:pPr>
        <w:pStyle w:val="NoSpacing"/>
        <w:tabs>
          <w:tab w:val="center" w:pos="4680"/>
          <w:tab w:val="right" w:pos="9360"/>
        </w:tabs>
        <w:jc w:val="both"/>
        <w:rPr>
          <w:sz w:val="20"/>
          <w:szCs w:val="20"/>
        </w:rPr>
      </w:pPr>
    </w:p>
    <w:p w14:paraId="1BC169C1" w14:textId="56E529F1" w:rsidR="007369F8" w:rsidRPr="004C4805" w:rsidRDefault="00D7476A" w:rsidP="004B1DE6">
      <w:pPr>
        <w:pStyle w:val="NoSpacing"/>
        <w:tabs>
          <w:tab w:val="center" w:pos="4680"/>
          <w:tab w:val="right" w:pos="9360"/>
        </w:tabs>
        <w:jc w:val="both"/>
        <w:rPr>
          <w:b/>
          <w:bCs/>
          <w:color w:val="BF8F00" w:themeColor="accent4" w:themeShade="BF"/>
          <w:sz w:val="24"/>
          <w:szCs w:val="24"/>
        </w:rPr>
      </w:pPr>
      <w:r w:rsidRPr="004C4805">
        <w:rPr>
          <w:b/>
          <w:bCs/>
          <w:color w:val="BF8F00" w:themeColor="accent4" w:themeShade="BF"/>
          <w:sz w:val="24"/>
          <w:szCs w:val="24"/>
        </w:rPr>
        <w:t>Proposition 19</w:t>
      </w:r>
      <w:r w:rsidRPr="004C4805">
        <w:rPr>
          <w:b/>
          <w:bCs/>
          <w:color w:val="1F3864" w:themeColor="accent1" w:themeShade="80"/>
          <w:sz w:val="24"/>
          <w:szCs w:val="24"/>
        </w:rPr>
        <w:tab/>
        <w:t xml:space="preserve">Property </w:t>
      </w:r>
      <w:r w:rsidR="007369F8" w:rsidRPr="004C4805">
        <w:rPr>
          <w:b/>
          <w:bCs/>
          <w:color w:val="1F3864" w:themeColor="accent1" w:themeShade="80"/>
          <w:sz w:val="24"/>
          <w:szCs w:val="24"/>
        </w:rPr>
        <w:t>T</w:t>
      </w:r>
      <w:r w:rsidRPr="004C4805">
        <w:rPr>
          <w:b/>
          <w:bCs/>
          <w:color w:val="1F3864" w:themeColor="accent1" w:themeShade="80"/>
          <w:sz w:val="24"/>
          <w:szCs w:val="24"/>
        </w:rPr>
        <w:t>ax T</w:t>
      </w:r>
      <w:r w:rsidR="007369F8" w:rsidRPr="004C4805">
        <w:rPr>
          <w:b/>
          <w:bCs/>
          <w:color w:val="1F3864" w:themeColor="accent1" w:themeShade="80"/>
          <w:sz w:val="24"/>
          <w:szCs w:val="24"/>
        </w:rPr>
        <w:t>r</w:t>
      </w:r>
      <w:r w:rsidRPr="004C4805">
        <w:rPr>
          <w:b/>
          <w:bCs/>
          <w:color w:val="1F3864" w:themeColor="accent1" w:themeShade="80"/>
          <w:sz w:val="24"/>
          <w:szCs w:val="24"/>
        </w:rPr>
        <w:t>ansfer</w:t>
      </w:r>
      <w:r w:rsidR="004C4805">
        <w:rPr>
          <w:b/>
          <w:bCs/>
          <w:color w:val="1F3864" w:themeColor="accent1" w:themeShade="80"/>
          <w:sz w:val="24"/>
          <w:szCs w:val="24"/>
        </w:rPr>
        <w:tab/>
      </w:r>
      <w:r w:rsidR="007369F8" w:rsidRPr="004C4805">
        <w:rPr>
          <w:b/>
          <w:bCs/>
          <w:color w:val="BF8F00" w:themeColor="accent4" w:themeShade="BF"/>
          <w:sz w:val="24"/>
          <w:szCs w:val="24"/>
        </w:rPr>
        <w:t>Vote YES</w:t>
      </w:r>
    </w:p>
    <w:p w14:paraId="659C2341" w14:textId="46917E66" w:rsidR="007369F8" w:rsidRPr="0006173E" w:rsidRDefault="007369F8" w:rsidP="004B1DE6">
      <w:pPr>
        <w:pStyle w:val="NoSpacing"/>
        <w:tabs>
          <w:tab w:val="center" w:pos="4680"/>
          <w:tab w:val="right" w:pos="9360"/>
        </w:tabs>
        <w:jc w:val="both"/>
        <w:rPr>
          <w:sz w:val="20"/>
          <w:szCs w:val="20"/>
        </w:rPr>
      </w:pPr>
      <w:r w:rsidRPr="0006173E">
        <w:rPr>
          <w:sz w:val="20"/>
          <w:szCs w:val="20"/>
        </w:rPr>
        <w:t xml:space="preserve">Proposition 19 provides property tax relief to homeowners impacted by fire and natural disaster and to </w:t>
      </w:r>
      <w:r w:rsidR="004B1DE6">
        <w:rPr>
          <w:sz w:val="20"/>
          <w:szCs w:val="20"/>
        </w:rPr>
        <w:t>h</w:t>
      </w:r>
      <w:r w:rsidRPr="0006173E">
        <w:rPr>
          <w:sz w:val="20"/>
          <w:szCs w:val="20"/>
        </w:rPr>
        <w:t>omeowners 55 year of age and older.  By reducing property tax increases, seniors are not penalized for downsizing and family-style inventory will increase.</w:t>
      </w:r>
    </w:p>
    <w:p w14:paraId="7B1F5C49" w14:textId="77777777" w:rsidR="007369F8" w:rsidRPr="004C4805" w:rsidRDefault="007369F8" w:rsidP="004B1DE6">
      <w:pPr>
        <w:pStyle w:val="NoSpacing"/>
        <w:tabs>
          <w:tab w:val="center" w:pos="4680"/>
          <w:tab w:val="right" w:pos="9360"/>
        </w:tabs>
        <w:jc w:val="both"/>
        <w:rPr>
          <w:sz w:val="8"/>
          <w:szCs w:val="8"/>
        </w:rPr>
      </w:pPr>
    </w:p>
    <w:p w14:paraId="14C34121" w14:textId="59FA7D8F" w:rsidR="007369F8" w:rsidRPr="00281974" w:rsidRDefault="00625EDB" w:rsidP="004B1DE6">
      <w:pPr>
        <w:pStyle w:val="NoSpacing"/>
        <w:tabs>
          <w:tab w:val="center" w:pos="4680"/>
          <w:tab w:val="right" w:pos="9360"/>
        </w:tabs>
        <w:jc w:val="both"/>
        <w:rPr>
          <w:sz w:val="20"/>
          <w:szCs w:val="20"/>
        </w:rPr>
      </w:pPr>
      <w:hyperlink r:id="rId7" w:history="1">
        <w:r w:rsidR="00281974">
          <w:rPr>
            <w:rStyle w:val="Hyperlink"/>
            <w:sz w:val="20"/>
            <w:szCs w:val="20"/>
          </w:rPr>
          <w:t>YesOn19.vote</w:t>
        </w:r>
      </w:hyperlink>
    </w:p>
    <w:p w14:paraId="74236243" w14:textId="77777777" w:rsidR="00281974" w:rsidRPr="0006173E" w:rsidRDefault="00281974" w:rsidP="004B1DE6">
      <w:pPr>
        <w:pStyle w:val="NoSpacing"/>
        <w:tabs>
          <w:tab w:val="center" w:pos="4680"/>
          <w:tab w:val="right" w:pos="9360"/>
        </w:tabs>
        <w:jc w:val="both"/>
        <w:rPr>
          <w:sz w:val="20"/>
          <w:szCs w:val="20"/>
        </w:rPr>
      </w:pPr>
    </w:p>
    <w:p w14:paraId="7A5E3432" w14:textId="4093BC12" w:rsidR="007369F8" w:rsidRPr="004C4805" w:rsidRDefault="007369F8" w:rsidP="004B1DE6">
      <w:pPr>
        <w:pStyle w:val="NoSpacing"/>
        <w:tabs>
          <w:tab w:val="center" w:pos="4680"/>
          <w:tab w:val="right" w:pos="9360"/>
        </w:tabs>
        <w:jc w:val="both"/>
        <w:rPr>
          <w:b/>
          <w:bCs/>
          <w:color w:val="BF8F00" w:themeColor="accent4" w:themeShade="BF"/>
          <w:sz w:val="24"/>
          <w:szCs w:val="24"/>
        </w:rPr>
      </w:pPr>
      <w:r w:rsidRPr="004C4805">
        <w:rPr>
          <w:b/>
          <w:bCs/>
          <w:color w:val="BF8F00" w:themeColor="accent4" w:themeShade="BF"/>
          <w:sz w:val="24"/>
          <w:szCs w:val="24"/>
        </w:rPr>
        <w:t>Proposition 20</w:t>
      </w:r>
      <w:r w:rsidRPr="004C4805">
        <w:rPr>
          <w:b/>
          <w:bCs/>
          <w:color w:val="BF8F00" w:themeColor="accent4" w:themeShade="BF"/>
          <w:sz w:val="24"/>
          <w:szCs w:val="24"/>
        </w:rPr>
        <w:tab/>
      </w:r>
      <w:r w:rsidRPr="004C4805">
        <w:rPr>
          <w:b/>
          <w:bCs/>
          <w:color w:val="1F3864" w:themeColor="accent1" w:themeShade="80"/>
          <w:sz w:val="24"/>
          <w:szCs w:val="24"/>
        </w:rPr>
        <w:t>Criminal Sentence Enhancements</w:t>
      </w:r>
      <w:r w:rsidR="007F659D" w:rsidRPr="004C4805">
        <w:rPr>
          <w:b/>
          <w:bCs/>
          <w:color w:val="1F3864" w:themeColor="accent1" w:themeShade="80"/>
          <w:sz w:val="24"/>
          <w:szCs w:val="24"/>
        </w:rPr>
        <w:tab/>
        <w:t xml:space="preserve">        </w:t>
      </w:r>
      <w:r w:rsidRPr="004C4805">
        <w:rPr>
          <w:b/>
          <w:bCs/>
          <w:color w:val="BF8F00" w:themeColor="accent4" w:themeShade="BF"/>
          <w:sz w:val="24"/>
          <w:szCs w:val="24"/>
        </w:rPr>
        <w:t>Vote YES</w:t>
      </w:r>
    </w:p>
    <w:p w14:paraId="05D533D9" w14:textId="57997310" w:rsidR="007369F8" w:rsidRPr="0006173E" w:rsidRDefault="007369F8" w:rsidP="004B1DE6">
      <w:pPr>
        <w:pStyle w:val="NoSpacing"/>
        <w:tabs>
          <w:tab w:val="center" w:pos="4680"/>
          <w:tab w:val="right" w:pos="9360"/>
        </w:tabs>
        <w:jc w:val="both"/>
        <w:rPr>
          <w:sz w:val="20"/>
          <w:szCs w:val="20"/>
        </w:rPr>
      </w:pPr>
      <w:r w:rsidRPr="0006173E">
        <w:rPr>
          <w:sz w:val="20"/>
          <w:szCs w:val="20"/>
        </w:rPr>
        <w:t>Under a previous initiative (Prop 47), many serious crimes were downgraded from felonies to misdemeanors.  By downgrading crimes to low-level status, law enforcement is no longer able to apprehend and punish these criminals.  A related initiative, (Prop 57) even if someone is convicted of a crime, another deceptive initiative (Prop 57) increases the chances that criminals can be granted early parole and prisons release inmates of “nonviolent” crimes into society.  These two prior ballot measures have led to increased property crime, additional costs to business and reduced quality of life.</w:t>
      </w:r>
      <w:r w:rsidR="004C4805">
        <w:rPr>
          <w:sz w:val="20"/>
          <w:szCs w:val="20"/>
        </w:rPr>
        <w:t xml:space="preserve"> </w:t>
      </w:r>
      <w:r w:rsidRPr="0006173E">
        <w:rPr>
          <w:sz w:val="20"/>
          <w:szCs w:val="20"/>
        </w:rPr>
        <w:t xml:space="preserve">Prop 20 would fix the flaws in Prop 47 and Prop 57 – and would define 51 crimes and sentence enhancements as violent crimes </w:t>
      </w:r>
      <w:proofErr w:type="gramStart"/>
      <w:r w:rsidRPr="0006173E">
        <w:rPr>
          <w:sz w:val="20"/>
          <w:szCs w:val="20"/>
        </w:rPr>
        <w:t>in order to</w:t>
      </w:r>
      <w:proofErr w:type="gramEnd"/>
      <w:r w:rsidRPr="0006173E">
        <w:rPr>
          <w:sz w:val="20"/>
          <w:szCs w:val="20"/>
        </w:rPr>
        <w:t xml:space="preserve"> prevent early release.</w:t>
      </w:r>
    </w:p>
    <w:p w14:paraId="3B99AC13" w14:textId="08035CBC" w:rsidR="007369F8" w:rsidRPr="004C4805" w:rsidRDefault="007369F8" w:rsidP="004B1DE6">
      <w:pPr>
        <w:pStyle w:val="NoSpacing"/>
        <w:tabs>
          <w:tab w:val="center" w:pos="4680"/>
          <w:tab w:val="right" w:pos="9360"/>
        </w:tabs>
        <w:jc w:val="both"/>
        <w:rPr>
          <w:sz w:val="8"/>
          <w:szCs w:val="8"/>
        </w:rPr>
      </w:pPr>
    </w:p>
    <w:p w14:paraId="6FFD2F16" w14:textId="3B4A23A9" w:rsidR="007369F8" w:rsidRPr="00281974" w:rsidRDefault="00625EDB" w:rsidP="004B1DE6">
      <w:pPr>
        <w:pStyle w:val="NoSpacing"/>
        <w:tabs>
          <w:tab w:val="center" w:pos="4680"/>
          <w:tab w:val="right" w:pos="9360"/>
        </w:tabs>
        <w:jc w:val="both"/>
        <w:rPr>
          <w:color w:val="2E74B5" w:themeColor="accent5" w:themeShade="BF"/>
          <w:sz w:val="20"/>
          <w:szCs w:val="20"/>
        </w:rPr>
      </w:pPr>
      <w:hyperlink r:id="rId8" w:history="1">
        <w:r w:rsidR="00281974" w:rsidRPr="00281974">
          <w:rPr>
            <w:color w:val="2E74B5" w:themeColor="accent5" w:themeShade="BF"/>
            <w:sz w:val="20"/>
            <w:szCs w:val="20"/>
            <w:u w:val="single"/>
          </w:rPr>
          <w:t>KeepCalSafe.org</w:t>
        </w:r>
      </w:hyperlink>
    </w:p>
    <w:p w14:paraId="6D473DB8" w14:textId="77777777" w:rsidR="00281974" w:rsidRPr="0006173E" w:rsidRDefault="00281974" w:rsidP="004B1DE6">
      <w:pPr>
        <w:pStyle w:val="NoSpacing"/>
        <w:tabs>
          <w:tab w:val="center" w:pos="4680"/>
          <w:tab w:val="right" w:pos="9360"/>
        </w:tabs>
        <w:jc w:val="both"/>
        <w:rPr>
          <w:sz w:val="20"/>
          <w:szCs w:val="20"/>
        </w:rPr>
      </w:pPr>
    </w:p>
    <w:p w14:paraId="7093BB5F" w14:textId="3FFCF80E" w:rsidR="00681D23" w:rsidRPr="004C4805" w:rsidRDefault="00681D23" w:rsidP="004B1DE6">
      <w:pPr>
        <w:pStyle w:val="NoSpacing"/>
        <w:tabs>
          <w:tab w:val="center" w:pos="4680"/>
          <w:tab w:val="right" w:pos="9360"/>
        </w:tabs>
        <w:jc w:val="both"/>
        <w:rPr>
          <w:b/>
          <w:bCs/>
          <w:color w:val="BF8F00" w:themeColor="accent4" w:themeShade="BF"/>
          <w:sz w:val="24"/>
          <w:szCs w:val="24"/>
        </w:rPr>
      </w:pPr>
      <w:r w:rsidRPr="004C4805">
        <w:rPr>
          <w:b/>
          <w:bCs/>
          <w:color w:val="BF8F00" w:themeColor="accent4" w:themeShade="BF"/>
          <w:sz w:val="24"/>
          <w:szCs w:val="24"/>
        </w:rPr>
        <w:t>Proposition 21</w:t>
      </w:r>
      <w:r w:rsidRPr="004C4805">
        <w:rPr>
          <w:b/>
          <w:bCs/>
          <w:color w:val="1F3864" w:themeColor="accent1" w:themeShade="80"/>
          <w:sz w:val="24"/>
          <w:szCs w:val="24"/>
        </w:rPr>
        <w:tab/>
        <w:t xml:space="preserve">Rent </w:t>
      </w:r>
      <w:r w:rsidR="004B1DE6">
        <w:rPr>
          <w:b/>
          <w:bCs/>
          <w:color w:val="1F3864" w:themeColor="accent1" w:themeShade="80"/>
          <w:sz w:val="24"/>
          <w:szCs w:val="24"/>
        </w:rPr>
        <w:t>Control</w:t>
      </w:r>
      <w:r w:rsidR="004C4805">
        <w:rPr>
          <w:b/>
          <w:bCs/>
          <w:color w:val="1F3864" w:themeColor="accent1" w:themeShade="80"/>
          <w:sz w:val="24"/>
          <w:szCs w:val="24"/>
        </w:rPr>
        <w:tab/>
      </w:r>
      <w:r w:rsidRPr="004C4805">
        <w:rPr>
          <w:b/>
          <w:bCs/>
          <w:color w:val="BF8F00" w:themeColor="accent4" w:themeShade="BF"/>
          <w:sz w:val="24"/>
          <w:szCs w:val="24"/>
        </w:rPr>
        <w:t>Vote NO</w:t>
      </w:r>
    </w:p>
    <w:p w14:paraId="2D003C6A" w14:textId="5419DA62" w:rsidR="00681D23" w:rsidRPr="0006173E" w:rsidRDefault="00681D23" w:rsidP="004B1DE6">
      <w:pPr>
        <w:pStyle w:val="NoSpacing"/>
        <w:tabs>
          <w:tab w:val="center" w:pos="4680"/>
          <w:tab w:val="right" w:pos="9360"/>
        </w:tabs>
        <w:jc w:val="both"/>
        <w:rPr>
          <w:sz w:val="20"/>
          <w:szCs w:val="20"/>
        </w:rPr>
      </w:pPr>
      <w:r w:rsidRPr="0006173E">
        <w:rPr>
          <w:sz w:val="20"/>
          <w:szCs w:val="20"/>
        </w:rPr>
        <w:t>Affordable housing is a critical issue for business owners and operators.  Under Prop 21, local governments can even give landlords the power to raise rents higher than what</w:t>
      </w:r>
      <w:r w:rsidR="002073DE">
        <w:rPr>
          <w:sz w:val="20"/>
          <w:szCs w:val="20"/>
        </w:rPr>
        <w:t xml:space="preserve"> is</w:t>
      </w:r>
      <w:r w:rsidRPr="0006173E">
        <w:rPr>
          <w:sz w:val="20"/>
          <w:szCs w:val="20"/>
        </w:rPr>
        <w:t xml:space="preserve"> allowed under these recently approved renter protections.  Prop 21 will encourage landlords to take rental properties off the market and convert them into condos and townhomes, further reducing the housing supply.  Prop 21 will empower up to 539 rental boards in charge of rental housing, with bureaucrats deciding what people can or cannot do with their properties.</w:t>
      </w:r>
    </w:p>
    <w:p w14:paraId="75E42C99" w14:textId="4D8FCD76" w:rsidR="00681D23" w:rsidRPr="004C4805" w:rsidRDefault="00681D23" w:rsidP="004B1DE6">
      <w:pPr>
        <w:pStyle w:val="NoSpacing"/>
        <w:tabs>
          <w:tab w:val="center" w:pos="4680"/>
          <w:tab w:val="right" w:pos="9360"/>
        </w:tabs>
        <w:jc w:val="both"/>
        <w:rPr>
          <w:sz w:val="8"/>
          <w:szCs w:val="8"/>
        </w:rPr>
      </w:pPr>
    </w:p>
    <w:p w14:paraId="20CA06A7" w14:textId="02CDFDBE" w:rsidR="00681D23" w:rsidRPr="0006173E" w:rsidRDefault="00625EDB" w:rsidP="004B1DE6">
      <w:pPr>
        <w:pStyle w:val="NoSpacing"/>
        <w:tabs>
          <w:tab w:val="center" w:pos="4680"/>
          <w:tab w:val="right" w:pos="9360"/>
        </w:tabs>
        <w:jc w:val="both"/>
        <w:rPr>
          <w:sz w:val="20"/>
          <w:szCs w:val="20"/>
        </w:rPr>
      </w:pPr>
      <w:hyperlink r:id="rId9" w:history="1">
        <w:r w:rsidR="004B1DE6">
          <w:rPr>
            <w:rStyle w:val="Hyperlink"/>
            <w:sz w:val="20"/>
            <w:szCs w:val="20"/>
          </w:rPr>
          <w:t>NoOnProp21.org</w:t>
        </w:r>
      </w:hyperlink>
    </w:p>
    <w:p w14:paraId="1B4D5745" w14:textId="6E882AE3" w:rsidR="00681D23" w:rsidRPr="0006173E" w:rsidRDefault="00681D23" w:rsidP="004B1DE6">
      <w:pPr>
        <w:pStyle w:val="NoSpacing"/>
        <w:tabs>
          <w:tab w:val="center" w:pos="4680"/>
          <w:tab w:val="right" w:pos="9360"/>
        </w:tabs>
        <w:jc w:val="both"/>
        <w:rPr>
          <w:sz w:val="20"/>
          <w:szCs w:val="20"/>
        </w:rPr>
      </w:pPr>
    </w:p>
    <w:p w14:paraId="78E23E92" w14:textId="358D026F" w:rsidR="00681D23" w:rsidRPr="004C4805" w:rsidRDefault="00681D23" w:rsidP="004B1DE6">
      <w:pPr>
        <w:pStyle w:val="NoSpacing"/>
        <w:tabs>
          <w:tab w:val="center" w:pos="4680"/>
          <w:tab w:val="right" w:pos="9360"/>
        </w:tabs>
        <w:jc w:val="both"/>
        <w:rPr>
          <w:b/>
          <w:bCs/>
          <w:color w:val="BF8F00" w:themeColor="accent4" w:themeShade="BF"/>
          <w:sz w:val="24"/>
          <w:szCs w:val="24"/>
        </w:rPr>
      </w:pPr>
      <w:r w:rsidRPr="004C4805">
        <w:rPr>
          <w:b/>
          <w:bCs/>
          <w:color w:val="BF8F00" w:themeColor="accent4" w:themeShade="BF"/>
          <w:sz w:val="24"/>
          <w:szCs w:val="24"/>
        </w:rPr>
        <w:t>Proposition 22</w:t>
      </w:r>
      <w:r w:rsidRPr="004C4805">
        <w:rPr>
          <w:b/>
          <w:bCs/>
          <w:color w:val="1F3864" w:themeColor="accent1" w:themeShade="80"/>
          <w:sz w:val="24"/>
          <w:szCs w:val="24"/>
        </w:rPr>
        <w:tab/>
        <w:t>App-based Independent Contractors</w:t>
      </w:r>
      <w:r w:rsidRPr="004C4805">
        <w:rPr>
          <w:b/>
          <w:bCs/>
          <w:color w:val="1F3864" w:themeColor="accent1" w:themeShade="80"/>
          <w:sz w:val="24"/>
          <w:szCs w:val="24"/>
        </w:rPr>
        <w:tab/>
      </w:r>
      <w:r w:rsidR="004C4805">
        <w:rPr>
          <w:b/>
          <w:bCs/>
          <w:color w:val="1F3864" w:themeColor="accent1" w:themeShade="80"/>
          <w:sz w:val="24"/>
          <w:szCs w:val="24"/>
        </w:rPr>
        <w:t xml:space="preserve">    </w:t>
      </w:r>
      <w:r w:rsidRPr="004C4805">
        <w:rPr>
          <w:b/>
          <w:bCs/>
          <w:color w:val="BF8F00" w:themeColor="accent4" w:themeShade="BF"/>
          <w:sz w:val="24"/>
          <w:szCs w:val="24"/>
        </w:rPr>
        <w:t>Vote YES</w:t>
      </w:r>
    </w:p>
    <w:p w14:paraId="588D7BE3" w14:textId="522293A3" w:rsidR="00681D23" w:rsidRPr="0006173E" w:rsidRDefault="00681D23" w:rsidP="004B1DE6">
      <w:pPr>
        <w:pStyle w:val="NoSpacing"/>
        <w:tabs>
          <w:tab w:val="center" w:pos="4680"/>
          <w:tab w:val="right" w:pos="9360"/>
        </w:tabs>
        <w:jc w:val="both"/>
        <w:rPr>
          <w:sz w:val="20"/>
          <w:szCs w:val="20"/>
        </w:rPr>
      </w:pPr>
      <w:r w:rsidRPr="0006173E">
        <w:rPr>
          <w:sz w:val="20"/>
          <w:szCs w:val="20"/>
        </w:rPr>
        <w:t xml:space="preserve">AB 5 unfairly restricts the ability of independent contractors to perform work and limits options of employers who utilize them.    Prop 22 protects the ability of app-based drivers to choose to work as independent contractors with control over where, when, how long and for who they work.  UCAN opposed AB 5 and contributes to support </w:t>
      </w:r>
      <w:r w:rsidR="00DE0107" w:rsidRPr="0006173E">
        <w:rPr>
          <w:sz w:val="20"/>
          <w:szCs w:val="20"/>
        </w:rPr>
        <w:t xml:space="preserve">repeal and/or </w:t>
      </w:r>
      <w:r w:rsidRPr="0006173E">
        <w:rPr>
          <w:sz w:val="20"/>
          <w:szCs w:val="20"/>
        </w:rPr>
        <w:t>reform…Prop 22 is just a start.</w:t>
      </w:r>
    </w:p>
    <w:p w14:paraId="02931DD8" w14:textId="60ECAA74" w:rsidR="00681D23" w:rsidRPr="004C4805" w:rsidRDefault="00681D23" w:rsidP="004B1DE6">
      <w:pPr>
        <w:pStyle w:val="NoSpacing"/>
        <w:tabs>
          <w:tab w:val="center" w:pos="4680"/>
          <w:tab w:val="right" w:pos="9360"/>
        </w:tabs>
        <w:jc w:val="both"/>
        <w:rPr>
          <w:sz w:val="8"/>
          <w:szCs w:val="8"/>
        </w:rPr>
      </w:pPr>
    </w:p>
    <w:p w14:paraId="72540CD1" w14:textId="1E3F6D39" w:rsidR="00681D23" w:rsidRPr="0006173E" w:rsidRDefault="00625EDB" w:rsidP="004B1DE6">
      <w:pPr>
        <w:pStyle w:val="NoSpacing"/>
        <w:tabs>
          <w:tab w:val="center" w:pos="4680"/>
          <w:tab w:val="right" w:pos="9360"/>
        </w:tabs>
        <w:jc w:val="both"/>
        <w:rPr>
          <w:rStyle w:val="Hyperlink"/>
          <w:sz w:val="20"/>
          <w:szCs w:val="20"/>
        </w:rPr>
      </w:pPr>
      <w:hyperlink r:id="rId10" w:history="1">
        <w:r w:rsidR="004B1DE6">
          <w:rPr>
            <w:rStyle w:val="Hyperlink"/>
            <w:sz w:val="20"/>
            <w:szCs w:val="20"/>
          </w:rPr>
          <w:t>YesOn22.com</w:t>
        </w:r>
      </w:hyperlink>
    </w:p>
    <w:p w14:paraId="2DAFE5B0" w14:textId="34E00035" w:rsidR="0006173E" w:rsidRPr="004B1DE6" w:rsidRDefault="0006173E" w:rsidP="004B1DE6">
      <w:pPr>
        <w:pStyle w:val="NoSpacing"/>
        <w:tabs>
          <w:tab w:val="center" w:pos="4680"/>
          <w:tab w:val="right" w:pos="9360"/>
        </w:tabs>
        <w:jc w:val="both"/>
        <w:rPr>
          <w:sz w:val="24"/>
          <w:szCs w:val="24"/>
        </w:rPr>
      </w:pPr>
    </w:p>
    <w:p w14:paraId="61AC5D0A" w14:textId="77777777" w:rsidR="0006173E" w:rsidRPr="004C4805" w:rsidRDefault="0006173E" w:rsidP="004B1DE6">
      <w:pPr>
        <w:pStyle w:val="NoSpacing"/>
        <w:shd w:val="clear" w:color="auto" w:fill="1F3864" w:themeFill="accent1" w:themeFillShade="80"/>
        <w:tabs>
          <w:tab w:val="center" w:pos="4680"/>
          <w:tab w:val="right" w:pos="9360"/>
        </w:tabs>
        <w:jc w:val="center"/>
        <w:rPr>
          <w:b/>
          <w:bCs/>
          <w:color w:val="FFC000" w:themeColor="accent4"/>
          <w:sz w:val="20"/>
          <w:szCs w:val="20"/>
          <w14:textOutline w14:w="0" w14:cap="flat" w14:cmpd="sng" w14:algn="ctr">
            <w14:noFill/>
            <w14:prstDash w14:val="solid"/>
            <w14:round/>
          </w14:textOutline>
          <w14:props3d w14:extrusionH="57150" w14:contourW="0" w14:prstMaterial="softEdge">
            <w14:bevelT w14:w="25400" w14:h="38100" w14:prst="circle"/>
          </w14:props3d>
        </w:rPr>
      </w:pPr>
      <w:r w:rsidRPr="004C4805">
        <w:rPr>
          <w:b/>
          <w:bCs/>
          <w:color w:val="FFC000" w:themeColor="accent4"/>
          <w:sz w:val="20"/>
          <w:szCs w:val="20"/>
          <w14:textOutline w14:w="0" w14:cap="flat" w14:cmpd="sng" w14:algn="ctr">
            <w14:noFill/>
            <w14:prstDash w14:val="solid"/>
            <w14:round/>
          </w14:textOutline>
          <w14:props3d w14:extrusionH="57150" w14:contourW="0" w14:prstMaterial="softEdge">
            <w14:bevelT w14:w="25400" w14:h="38100" w14:prst="circle"/>
          </w14:props3d>
        </w:rPr>
        <w:t>UCAN - United Chamber Advocacy Network</w:t>
      </w:r>
    </w:p>
    <w:p w14:paraId="2C7A43F8" w14:textId="77777777" w:rsidR="0006173E" w:rsidRPr="0006173E" w:rsidRDefault="0006173E" w:rsidP="004B1DE6">
      <w:pPr>
        <w:pStyle w:val="NoSpacing"/>
        <w:tabs>
          <w:tab w:val="center" w:pos="4680"/>
          <w:tab w:val="right" w:pos="9360"/>
        </w:tabs>
        <w:jc w:val="center"/>
        <w:rPr>
          <w:sz w:val="18"/>
          <w:szCs w:val="18"/>
        </w:rPr>
      </w:pPr>
      <w:r w:rsidRPr="0006173E">
        <w:rPr>
          <w:sz w:val="18"/>
          <w:szCs w:val="18"/>
        </w:rPr>
        <w:t>One Capitol Mall, Suite 800, Sacramento, CA  95184, 916.505.6602</w:t>
      </w:r>
    </w:p>
    <w:p w14:paraId="5FCA3473" w14:textId="738DC908" w:rsidR="0006173E" w:rsidRPr="0006173E" w:rsidRDefault="0006173E" w:rsidP="004B1DE6">
      <w:pPr>
        <w:pStyle w:val="NoSpacing"/>
        <w:tabs>
          <w:tab w:val="center" w:pos="4680"/>
          <w:tab w:val="right" w:pos="9360"/>
        </w:tabs>
        <w:jc w:val="center"/>
        <w:rPr>
          <w:sz w:val="18"/>
          <w:szCs w:val="18"/>
        </w:rPr>
      </w:pPr>
      <w:r w:rsidRPr="0006173E">
        <w:rPr>
          <w:sz w:val="18"/>
          <w:szCs w:val="18"/>
        </w:rPr>
        <w:t>El Dorado County, El Dorado Hills, Elk Grove, Folsom, Rancho Cordova, Roseville, Yuba-Sutter Chambers of Commerce</w:t>
      </w:r>
    </w:p>
    <w:sectPr w:rsidR="0006173E" w:rsidRPr="0006173E" w:rsidSect="00681D2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1F7479"/>
    <w:multiLevelType w:val="hybridMultilevel"/>
    <w:tmpl w:val="46E08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4E194D"/>
    <w:multiLevelType w:val="hybridMultilevel"/>
    <w:tmpl w:val="98707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76A"/>
    <w:rsid w:val="0006173E"/>
    <w:rsid w:val="002073DE"/>
    <w:rsid w:val="00281974"/>
    <w:rsid w:val="004B1DE6"/>
    <w:rsid w:val="004C4805"/>
    <w:rsid w:val="00625EDB"/>
    <w:rsid w:val="00681D23"/>
    <w:rsid w:val="007369F8"/>
    <w:rsid w:val="007F659D"/>
    <w:rsid w:val="00A7563C"/>
    <w:rsid w:val="00BC4ECB"/>
    <w:rsid w:val="00C10683"/>
    <w:rsid w:val="00D7476A"/>
    <w:rsid w:val="00DE0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9E4A"/>
  <w15:chartTrackingRefBased/>
  <w15:docId w15:val="{181B457A-A7FB-4ECA-9963-411616ED6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476A"/>
    <w:pPr>
      <w:spacing w:after="0" w:line="240" w:lineRule="auto"/>
    </w:pPr>
  </w:style>
  <w:style w:type="character" w:styleId="Hyperlink">
    <w:name w:val="Hyperlink"/>
    <w:basedOn w:val="DefaultParagraphFont"/>
    <w:uiPriority w:val="99"/>
    <w:unhideWhenUsed/>
    <w:rsid w:val="00D7476A"/>
    <w:rPr>
      <w:color w:val="0563C1" w:themeColor="hyperlink"/>
      <w:u w:val="single"/>
    </w:rPr>
  </w:style>
  <w:style w:type="character" w:styleId="UnresolvedMention">
    <w:name w:val="Unresolved Mention"/>
    <w:basedOn w:val="DefaultParagraphFont"/>
    <w:uiPriority w:val="99"/>
    <w:semiHidden/>
    <w:unhideWhenUsed/>
    <w:rsid w:val="00D7476A"/>
    <w:rPr>
      <w:color w:val="605E5C"/>
      <w:shd w:val="clear" w:color="auto" w:fill="E1DFDD"/>
    </w:rPr>
  </w:style>
  <w:style w:type="paragraph" w:styleId="BalloonText">
    <w:name w:val="Balloon Text"/>
    <w:basedOn w:val="Normal"/>
    <w:link w:val="BalloonTextChar"/>
    <w:uiPriority w:val="99"/>
    <w:semiHidden/>
    <w:unhideWhenUsed/>
    <w:rsid w:val="004C48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805"/>
    <w:rPr>
      <w:rFonts w:ascii="Segoe UI" w:hAnsi="Segoe UI" w:cs="Segoe UI"/>
      <w:sz w:val="18"/>
      <w:szCs w:val="18"/>
    </w:rPr>
  </w:style>
  <w:style w:type="character" w:styleId="FollowedHyperlink">
    <w:name w:val="FollowedHyperlink"/>
    <w:basedOn w:val="DefaultParagraphFont"/>
    <w:uiPriority w:val="99"/>
    <w:semiHidden/>
    <w:unhideWhenUsed/>
    <w:rsid w:val="002819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epcalsafe.org/" TargetMode="External"/><Relationship Id="rId3" Type="http://schemas.openxmlformats.org/officeDocument/2006/relationships/settings" Target="settings.xml"/><Relationship Id="rId7" Type="http://schemas.openxmlformats.org/officeDocument/2006/relationships/hyperlink" Target="https://www.yeson19.vo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onprop15.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yeson22.com/get-the-facts/" TargetMode="External"/><Relationship Id="rId4" Type="http://schemas.openxmlformats.org/officeDocument/2006/relationships/webSettings" Target="webSettings.xml"/><Relationship Id="rId9" Type="http://schemas.openxmlformats.org/officeDocument/2006/relationships/hyperlink" Target="https://noonprop21.org/f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Butler</dc:creator>
  <cp:keywords/>
  <dc:description/>
  <cp:lastModifiedBy>David Butler</cp:lastModifiedBy>
  <cp:revision>2</cp:revision>
  <cp:lastPrinted>2020-09-14T18:54:00Z</cp:lastPrinted>
  <dcterms:created xsi:type="dcterms:W3CDTF">2020-09-14T20:10:00Z</dcterms:created>
  <dcterms:modified xsi:type="dcterms:W3CDTF">2020-09-14T20:10:00Z</dcterms:modified>
</cp:coreProperties>
</file>